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6374" w:rsidP="00D46374">
      <w:pPr>
        <w:jc w:val="center"/>
        <w:rPr>
          <w:rFonts w:ascii="仿宋_GB2312" w:eastAsia="仿宋_GB2312" w:hint="eastAsia"/>
          <w:sz w:val="32"/>
          <w:szCs w:val="28"/>
        </w:rPr>
      </w:pPr>
      <w:r w:rsidRPr="00B248DA">
        <w:rPr>
          <w:rFonts w:ascii="仿宋_GB2312" w:eastAsia="仿宋_GB2312" w:hint="eastAsia"/>
          <w:sz w:val="32"/>
          <w:szCs w:val="28"/>
        </w:rPr>
        <w:t>制（修）订本科生专业培养方案流程</w:t>
      </w:r>
    </w:p>
    <w:p w:rsidR="00D46374" w:rsidRDefault="00D46374" w:rsidP="00D46374">
      <w:pPr>
        <w:jc w:val="center"/>
        <w:rPr>
          <w:rFonts w:ascii="仿宋_GB2312" w:eastAsia="仿宋_GB2312" w:hint="eastAsia"/>
          <w:sz w:val="32"/>
          <w:szCs w:val="28"/>
        </w:rPr>
      </w:pPr>
    </w:p>
    <w:p w:rsidR="00D46374" w:rsidRDefault="00D46374" w:rsidP="00D46374">
      <w:pPr>
        <w:jc w:val="center"/>
      </w:pPr>
      <w:r>
        <w:pict>
          <v:group id="_x0000_s2083" editas="canvas" style="width:415.3pt;height:387.7pt;mso-position-horizontal-relative:char;mso-position-vertical-relative:line" coordorigin="2362,6794" coordsize="7200,672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4" type="#_x0000_t75" style="position:absolute;left:2362;top:6794;width:7200;height:6721" o:preferrelative="f">
              <v:fill o:detectmouseclick="t"/>
              <v:path o:extrusionok="t" o:connecttype="none"/>
              <o:lock v:ext="edit" text="t"/>
            </v:shape>
            <v:rect id="_x0000_s2085" style="position:absolute;left:4585;top:6794;width:2835;height:689">
              <v:textbox style="mso-next-textbox:#_x0000_s2085">
                <w:txbxContent>
                  <w:p w:rsidR="00D46374" w:rsidRDefault="00D46374" w:rsidP="00D46374">
                    <w:pPr>
                      <w:jc w:val="center"/>
                    </w:pPr>
                    <w:r>
                      <w:rPr>
                        <w:rFonts w:hint="eastAsia"/>
                      </w:rPr>
                      <w:t>学院制定培养方案，并由学院教学分委员会审议</w:t>
                    </w:r>
                  </w:p>
                </w:txbxContent>
              </v:textbox>
            </v:rect>
            <v:rect id="_x0000_s2086" style="position:absolute;left:4585;top:7788;width:2835;height:694">
              <v:textbox style="mso-next-textbox:#_x0000_s2086">
                <w:txbxContent>
                  <w:p w:rsidR="00D46374" w:rsidRDefault="00D46374" w:rsidP="00D46374">
                    <w:pPr>
                      <w:jc w:val="center"/>
                    </w:pPr>
                    <w:r>
                      <w:rPr>
                        <w:rFonts w:hint="eastAsia"/>
                      </w:rPr>
                      <w:t>教务处组织校教学委员会</w:t>
                    </w:r>
                  </w:p>
                  <w:p w:rsidR="00D46374" w:rsidRDefault="00D46374" w:rsidP="00D46374">
                    <w:pPr>
                      <w:jc w:val="center"/>
                    </w:pPr>
                    <w:r>
                      <w:rPr>
                        <w:rFonts w:hint="eastAsia"/>
                      </w:rPr>
                      <w:t>及有关专家审查</w:t>
                    </w:r>
                  </w:p>
                </w:txbxContent>
              </v:textbox>
            </v:rect>
            <v:rect id="_x0000_s2087" style="position:absolute;left:4585;top:8737;width:2835;height:403">
              <v:textbox style="mso-next-textbox:#_x0000_s2087">
                <w:txbxContent>
                  <w:p w:rsidR="00D46374" w:rsidRDefault="00D46374" w:rsidP="00D46374">
                    <w:pPr>
                      <w:jc w:val="center"/>
                    </w:pPr>
                    <w:r>
                      <w:rPr>
                        <w:rFonts w:hint="eastAsia"/>
                      </w:rPr>
                      <w:t>校长办公会审批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88" type="#_x0000_t32" style="position:absolute;left:6003;top:7483;width:1;height:305" o:connectortype="straight">
              <v:stroke endarrow="block"/>
            </v:shape>
            <v:shape id="_x0000_s2089" type="#_x0000_t32" style="position:absolute;left:6003;top:8482;width:1;height:255" o:connectortype="straight">
              <v:stroke endarrow="block"/>
            </v:shape>
            <v:shape id="_x0000_s2090" type="#_x0000_t32" style="position:absolute;left:6003;top:9140;width:1;height:247" o:connectortype="straight"/>
            <v:shape id="_x0000_s2091" type="#_x0000_t32" style="position:absolute;left:3946;top:9387;width:4018;height:1" o:connectortype="straight"/>
            <v:shape id="_x0000_s2092" type="#_x0000_t32" style="position:absolute;left:3956;top:9388;width:3;height:187" o:connectortype="straight">
              <v:stroke endarrow="block"/>
            </v:shape>
            <v:shape id="_x0000_s2093" type="#_x0000_t32" style="position:absolute;left:7964;top:9387;width:14;height:187" o:connectortype="straight">
              <v:stroke endarrow="block"/>
            </v:shape>
            <v:rect id="_x0000_s2094" style="position:absolute;left:3439;top:8932;width:989;height:364" strokecolor="white">
              <v:textbox style="mso-next-textbox:#_x0000_s2094">
                <w:txbxContent>
                  <w:p w:rsidR="00D46374" w:rsidRDefault="00D46374" w:rsidP="00D46374">
                    <w:pPr>
                      <w:jc w:val="center"/>
                    </w:pPr>
                    <w:r>
                      <w:rPr>
                        <w:rFonts w:hint="eastAsia"/>
                      </w:rPr>
                      <w:t>修订</w:t>
                    </w:r>
                  </w:p>
                </w:txbxContent>
              </v:textbox>
            </v:rect>
            <v:rect id="_x0000_s2095" style="position:absolute;left:7561;top:8932;width:989;height:364" strokecolor="white">
              <v:textbox style="mso-next-textbox:#_x0000_s2095">
                <w:txbxContent>
                  <w:p w:rsidR="00D46374" w:rsidRDefault="00D46374" w:rsidP="00D46374">
                    <w:pPr>
                      <w:jc w:val="center"/>
                    </w:pPr>
                    <w:r>
                      <w:rPr>
                        <w:rFonts w:hint="eastAsia"/>
                      </w:rPr>
                      <w:t>调整</w:t>
                    </w:r>
                  </w:p>
                </w:txbxContent>
              </v:textbox>
            </v:rect>
            <v:group id="_x0000_s2096" style="position:absolute;left:2778;top:9572;width:2367;height:3940" coordorigin="2778,10422" coordsize="2367,3940">
              <v:rect id="_x0000_s2097" style="position:absolute;left:2778;top:10422;width:2367;height:651">
                <v:textbox style="mso-next-textbox:#_x0000_s2097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学院培养方案</w:t>
                      </w:r>
                    </w:p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制定工作小组进行修订</w:t>
                      </w:r>
                    </w:p>
                  </w:txbxContent>
                </v:textbox>
              </v:rect>
              <v:rect id="_x0000_s2098" style="position:absolute;left:2778;top:11462;width:2367;height:404">
                <v:textbox style="mso-next-textbox:#_x0000_s2098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学院教学副院长审核签字</w:t>
                      </w:r>
                    </w:p>
                  </w:txbxContent>
                </v:textbox>
              </v:rect>
              <v:rect id="_x0000_s2099" style="position:absolute;left:2778;top:12268;width:2367;height:404">
                <v:textbox style="mso-next-textbox:#_x0000_s2099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教务处审核</w:t>
                      </w:r>
                    </w:p>
                  </w:txbxContent>
                </v:textbox>
              </v:rect>
              <v:rect id="_x0000_s2100" style="position:absolute;left:2778;top:13100;width:2367;height:404">
                <v:textbox style="mso-next-textbox:#_x0000_s2100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主管教学校长审批</w:t>
                      </w:r>
                    </w:p>
                  </w:txbxContent>
                </v:textbox>
              </v:rect>
              <v:rect id="_x0000_s2101" style="position:absolute;left:2778;top:13958;width:2367;height:404">
                <v:textbox style="mso-next-textbox:#_x0000_s2101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按修订培养方案组织实施</w:t>
                      </w:r>
                    </w:p>
                  </w:txbxContent>
                </v:textbox>
              </v:rect>
              <v:shape id="_x0000_s2102" type="#_x0000_t32" style="position:absolute;left:3961;top:11073;width:1;height:389" o:connectortype="straight">
                <v:stroke endarrow="block"/>
              </v:shape>
              <v:shape id="_x0000_s2103" type="#_x0000_t32" style="position:absolute;left:3961;top:11866;width:1;height:402" o:connectortype="straight">
                <v:stroke endarrow="block"/>
              </v:shape>
              <v:shape id="_x0000_s2104" type="#_x0000_t32" style="position:absolute;left:3961;top:12672;width:1;height:428" o:connectortype="straight">
                <v:stroke endarrow="block"/>
              </v:shape>
              <v:shape id="_x0000_s2105" type="#_x0000_t32" style="position:absolute;left:3961;top:13504;width:1;height:454" o:connectortype="straight">
                <v:stroke endarrow="block"/>
              </v:shape>
            </v:group>
            <v:group id="_x0000_s2106" style="position:absolute;left:6809;top:9574;width:2366;height:3938" coordorigin="6809,10422" coordsize="2366,3940">
              <v:rect id="_x0000_s2107" style="position:absolute;left:6809;top:10422;width:2366;height:404">
                <v:textbox style="mso-next-textbox:#_x0000_s2107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学院提出书面申请</w:t>
                      </w:r>
                    </w:p>
                  </w:txbxContent>
                </v:textbox>
              </v:rect>
              <v:rect id="_x0000_s2108" style="position:absolute;left:6809;top:11306;width:2366;height:663">
                <v:textbox style="mso-next-textbox:#_x0000_s2108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基层单位负责人、学院教学分委员会审核</w:t>
                      </w:r>
                    </w:p>
                  </w:txbxContent>
                </v:textbox>
              </v:rect>
              <v:rect id="_x0000_s2109" style="position:absolute;left:6809;top:12333;width:2366;height:404">
                <v:textbox style="mso-next-textbox:#_x0000_s2109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教务处审核</w:t>
                      </w:r>
                    </w:p>
                  </w:txbxContent>
                </v:textbox>
              </v:rect>
              <v:rect id="_x0000_s2110" style="position:absolute;left:6809;top:13165;width:2366;height:404">
                <v:textbox style="mso-next-textbox:#_x0000_s2110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分管处长审批</w:t>
                      </w:r>
                    </w:p>
                  </w:txbxContent>
                </v:textbox>
              </v:rect>
              <v:rect id="_x0000_s2111" style="position:absolute;left:6809;top:13958;width:2366;height:404">
                <v:textbox style="mso-next-textbox:#_x0000_s2111">
                  <w:txbxContent>
                    <w:p w:rsidR="00D46374" w:rsidRDefault="00D46374" w:rsidP="00D463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按调整方案组织实施</w:t>
                      </w:r>
                    </w:p>
                  </w:txbxContent>
                </v:textbox>
              </v:rect>
              <v:shape id="_x0000_s2112" type="#_x0000_t32" style="position:absolute;left:7992;top:10826;width:1;height:480" o:connectortype="straight">
                <v:stroke endarrow="block"/>
              </v:shape>
              <v:shape id="_x0000_s2113" type="#_x0000_t32" style="position:absolute;left:7992;top:11969;width:1;height:364" o:connectortype="straight">
                <v:stroke endarrow="block"/>
              </v:shape>
              <v:shape id="_x0000_s2114" type="#_x0000_t32" style="position:absolute;left:7992;top:12737;width:1;height:428" o:connectortype="straight">
                <v:stroke endarrow="block"/>
              </v:shape>
              <v:shape id="_x0000_s2115" type="#_x0000_t32" style="position:absolute;left:7992;top:13569;width:1;height:389" o:connectortype="straight">
                <v:stroke endarrow="block"/>
              </v:shape>
            </v:group>
            <w10:wrap type="none"/>
            <w10:anchorlock/>
          </v:group>
        </w:pict>
      </w:r>
    </w:p>
    <w:sectPr w:rsidR="00D4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7F6" w:rsidRDefault="005247F6" w:rsidP="00D46374">
      <w:r>
        <w:separator/>
      </w:r>
    </w:p>
  </w:endnote>
  <w:endnote w:type="continuationSeparator" w:id="1">
    <w:p w:rsidR="005247F6" w:rsidRDefault="005247F6" w:rsidP="00D46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7F6" w:rsidRDefault="005247F6" w:rsidP="00D46374">
      <w:r>
        <w:separator/>
      </w:r>
    </w:p>
  </w:footnote>
  <w:footnote w:type="continuationSeparator" w:id="1">
    <w:p w:rsidR="005247F6" w:rsidRDefault="005247F6" w:rsidP="00D463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374"/>
    <w:rsid w:val="005247F6"/>
    <w:rsid w:val="00D4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5" type="connector" idref="#_x0000_s2092"/>
        <o:r id="V:Rule16" type="connector" idref="#_x0000_s2114">
          <o:proxy start="" idref="#_x0000_s2109" connectloc="2"/>
          <o:proxy end="" idref="#_x0000_s2110" connectloc="0"/>
        </o:r>
        <o:r id="V:Rule17" type="connector" idref="#_x0000_s2090">
          <o:proxy start="" idref="#_x0000_s2087" connectloc="2"/>
        </o:r>
        <o:r id="V:Rule18" type="connector" idref="#_x0000_s2088">
          <o:proxy start="" idref="#_x0000_s2085" connectloc="2"/>
          <o:proxy end="" idref="#_x0000_s2086" connectloc="0"/>
        </o:r>
        <o:r id="V:Rule19" type="connector" idref="#_x0000_s2115">
          <o:proxy start="" idref="#_x0000_s2110" connectloc="2"/>
          <o:proxy end="" idref="#_x0000_s2111" connectloc="0"/>
        </o:r>
        <o:r id="V:Rule20" type="connector" idref="#_x0000_s2105">
          <o:proxy start="" idref="#_x0000_s2100" connectloc="2"/>
          <o:proxy end="" idref="#_x0000_s2101" connectloc="0"/>
        </o:r>
        <o:r id="V:Rule21" type="connector" idref="#_x0000_s2093"/>
        <o:r id="V:Rule22" type="connector" idref="#_x0000_s2104">
          <o:proxy start="" idref="#_x0000_s2099" connectloc="2"/>
          <o:proxy end="" idref="#_x0000_s2100" connectloc="0"/>
        </o:r>
        <o:r id="V:Rule23" type="connector" idref="#_x0000_s2112">
          <o:proxy start="" idref="#_x0000_s2107" connectloc="2"/>
          <o:proxy end="" idref="#_x0000_s2108" connectloc="0"/>
        </o:r>
        <o:r id="V:Rule24" type="connector" idref="#_x0000_s2102">
          <o:proxy start="" idref="#_x0000_s2097" connectloc="2"/>
          <o:proxy end="" idref="#_x0000_s2098" connectloc="0"/>
        </o:r>
        <o:r id="V:Rule25" type="connector" idref="#_x0000_s2103">
          <o:proxy start="" idref="#_x0000_s2098" connectloc="2"/>
          <o:proxy end="" idref="#_x0000_s2099" connectloc="0"/>
        </o:r>
        <o:r id="V:Rule26" type="connector" idref="#_x0000_s2091"/>
        <o:r id="V:Rule27" type="connector" idref="#_x0000_s2089">
          <o:proxy start="" idref="#_x0000_s2086" connectloc="2"/>
          <o:proxy end="" idref="#_x0000_s2087" connectloc="0"/>
        </o:r>
        <o:r id="V:Rule28" type="connector" idref="#_x0000_s2113">
          <o:proxy start="" idref="#_x0000_s2108" connectloc="2"/>
          <o:proxy end="" idref="#_x0000_s2109" connectloc="0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7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6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63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63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63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46374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463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Sky123.Org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2016-12-22T02:53:00Z</dcterms:created>
  <dcterms:modified xsi:type="dcterms:W3CDTF">2016-12-22T02:54:00Z</dcterms:modified>
</cp:coreProperties>
</file>