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化生学院</w:t>
      </w:r>
      <w:r>
        <w:rPr>
          <w:rFonts w:ascii="方正小标宋简体" w:hAnsi="华文中宋" w:eastAsia="方正小标宋简体"/>
          <w:sz w:val="44"/>
          <w:szCs w:val="44"/>
        </w:rPr>
        <w:t>2022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</w:rPr>
        <w:t>工作计划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一、主要工作思路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引领，深入贯彻落实习近平总书记系列重要讲话精神，深入学习党的十九届六中全会精神，对标学校、学院“十四五”规划目标任务，加强思想建设，凝聚师生共识、激发干事创业热情；加强学院一流本科专业、一流课程建设和工科专业工程认证工作，提高人才培养质量；加强学科特色建设，做好博士点建设与学科评估后续工作；围绕人才，搭建平台，促进团队建设，不断推进学院高质量发展，践行立德树人根本任务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二、工作要点与完成指标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1.加强理论武装，提高政治站位。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政治理论学习和党的创新理论学习制度，强化师生理想信念根基。完善学院管理制度，持续改进工作作风，建立巡察和经济责任审计整改长效机制。落实基层党建重点工作，加强安全稳定与保密工作，发挥党建引领作用。深化师德师风与学院文化建设，营造学院良好氛围，确保师生满意度在90%以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2.加强专业建设，提升建设质量。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开展一流本科专业、一流课程建设和工科专业工程教育认证等，争取获批省级一流专业1个，化工专业通过工程教育认证，在国家级一流课程建设实现突破，建成省级一流课程2门，建成课程思政示范课程3门，精品课程教学名师2人。用好修购专项经费，加强实验室建设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3.加强学科建设，促进研究生教育。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以化学博士点获批为契机，多方争取支持加强基础学科建设，带动学院化工、药学、生物医学工程等学科建设，促进交叉学科建设。完成1门课程资源建设和1个教学案例。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4.加强人才引进与培育，推动高水平团队建设。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学院人才引进计划3人以上，加强引进学科急需人才，优化教师结构。引进全球招聘教授1人，做好人才项目申报工作。提升教师两个能力，力争完成3个国际化能力、4个实践锻炼能力指标。围绕人才建团队，提高竞争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5.加强科学研究，促进成果转化。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建设省级科研基地1个，新建校企科研合作平台1个，科研成果转化9项，专利授权18项等，为国家级奖项申报打好基础。加强宣传交流和指导，提前做好2022年度基金申报部署。加强驻外研究院与地方政企对接，促进科技转化。力争完成科研经费任务3500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6.加强学生工作，促进学生成长。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加强学生思政工作，开展“优质生源提升工程”、“学业规划贯通工程”，为学生成长成才提供指导和服务。做好社会合作与校友工作，全面完成学校下达的捐赠指标。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566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7.加强安全和资产管理，保障学院有序运行。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实验室安全工作不松懈，定期开展安全培训和检查，做好常态化新冠肺炎疫情防控工作。推动完成化生新大楼增补工程建设，落实公房优化配置及有偿使用政策，严格资产管理，为学院教学科研工作提供切实的保障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三、具体措施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1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党建与思想政治工作方面，深入学习党的十九届六中全会精神，坚持理论学习与业务学习相结合，强化学做结合，以学促做。加强基层党建，凝练党建特色，发挥党组织和党员在学院建设中的引领作用。践行“一线规则”，加强调研和交流，调动教师主动作为，服务学院中心。继续加强制度建设，落实意识形态工作责任制，完善和规范学院管理。加强师德师风建设和文化建设，夯实育人责任，强化课程思政，推动学院“三全育人”工作落地落实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1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事人才工作方面，结合学科发展、专业建设、团队建设等人才需求，制定人才引进计划，拓展招聘宣传途径，积极与应聘博士（后）对接考察，择优引进。加强现有教师队伍的培养与建设，做好国家级、省部级人才申报宣传工作。组织动员教师提升国际化能力与实践能力，做好新教师试用期、中期、聘期考核以及教师职称评聘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科教学工作方面，深化教育教学改革，完善课程教学大纲修订工作，推进一流本科专业、一流课程、“十四五”规划教材建设。加强工作协同，多方寻求支持，推进学院化工、制药工程两个工科专业的工程教育认证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科建设与研究生培养方面，提升和发挥学科特色优势，加强交叉学科建设。以新增博士点为契机，加强导师队伍建设，优化学科队伍，提升学科实力。加强教学资源建设，重点做好教材建设。结合马赛学院建设，推动学院国际教育与交流，加强国际化课程建设，提升教师的国际化能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研工作方面，以科研评价机制改革为契机，做好国家自然科学基金的申报动员、指导等工作。发挥驻外研究院资源优势，收集企业技术需求，推介教师科研成果，促进资产学研结合。加强科研人员保密学习，提高保密意识，完善保密室的使用管理制度。协助做好动物实验伦理委员会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生工作方面，深化完善学院“五项推进”学生工作体系，加强招生宣传和就业指导，增强学生专业认同感和自信心，不断推进思政领航、管理护航、服务助航、名师导航、筑梦启航行动，关心关注关爱学生，促进学生成长成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全与国资方面，继续做好常态化疫情防控工作，加强实验室安全教育培训，实行研究生进实验室考核准入制度，坚持实验室安全检查、反馈、整改机制，加强易燃易爆易制毒等危化品管理。完善化生新大楼各项管理制度，推动落实部分实验室、教师工作间及办公室的改造，完成公房有偿使用公示和管理工作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1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1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化学化工与生命科学学院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480" w:firstLine="641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2021年12月20日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43"/>
    <w:rsid w:val="00042183"/>
    <w:rsid w:val="00046F2E"/>
    <w:rsid w:val="00072646"/>
    <w:rsid w:val="00073C11"/>
    <w:rsid w:val="000B2FF4"/>
    <w:rsid w:val="000F2EFA"/>
    <w:rsid w:val="001139F0"/>
    <w:rsid w:val="00161872"/>
    <w:rsid w:val="001762A1"/>
    <w:rsid w:val="00180B5F"/>
    <w:rsid w:val="001821EA"/>
    <w:rsid w:val="00185C64"/>
    <w:rsid w:val="001871EF"/>
    <w:rsid w:val="001A264F"/>
    <w:rsid w:val="001C563D"/>
    <w:rsid w:val="00200E5A"/>
    <w:rsid w:val="002443E0"/>
    <w:rsid w:val="002720BE"/>
    <w:rsid w:val="002A42AF"/>
    <w:rsid w:val="002C47F1"/>
    <w:rsid w:val="002D5C84"/>
    <w:rsid w:val="00324C2B"/>
    <w:rsid w:val="00343931"/>
    <w:rsid w:val="00346E88"/>
    <w:rsid w:val="003A6DF2"/>
    <w:rsid w:val="003D1CCB"/>
    <w:rsid w:val="003D7691"/>
    <w:rsid w:val="003F58DC"/>
    <w:rsid w:val="0041303F"/>
    <w:rsid w:val="0043306C"/>
    <w:rsid w:val="004342E1"/>
    <w:rsid w:val="00441FCA"/>
    <w:rsid w:val="004572CB"/>
    <w:rsid w:val="00464AB6"/>
    <w:rsid w:val="004772DB"/>
    <w:rsid w:val="004A31D1"/>
    <w:rsid w:val="004C092D"/>
    <w:rsid w:val="004C0CAF"/>
    <w:rsid w:val="004C1341"/>
    <w:rsid w:val="004E69F1"/>
    <w:rsid w:val="00515DC5"/>
    <w:rsid w:val="00524425"/>
    <w:rsid w:val="00525C96"/>
    <w:rsid w:val="005456A2"/>
    <w:rsid w:val="0055515D"/>
    <w:rsid w:val="00592C7B"/>
    <w:rsid w:val="00595EDF"/>
    <w:rsid w:val="00605CCA"/>
    <w:rsid w:val="00613A52"/>
    <w:rsid w:val="0061507C"/>
    <w:rsid w:val="0063702F"/>
    <w:rsid w:val="0064019A"/>
    <w:rsid w:val="00666EB1"/>
    <w:rsid w:val="00673254"/>
    <w:rsid w:val="006B6911"/>
    <w:rsid w:val="00704A61"/>
    <w:rsid w:val="00707499"/>
    <w:rsid w:val="00711571"/>
    <w:rsid w:val="007141E1"/>
    <w:rsid w:val="007507C8"/>
    <w:rsid w:val="00767550"/>
    <w:rsid w:val="00787EDA"/>
    <w:rsid w:val="00806A9F"/>
    <w:rsid w:val="00852FB5"/>
    <w:rsid w:val="008C61F5"/>
    <w:rsid w:val="00901F46"/>
    <w:rsid w:val="00941E31"/>
    <w:rsid w:val="00975374"/>
    <w:rsid w:val="00982B15"/>
    <w:rsid w:val="00986CC5"/>
    <w:rsid w:val="009A4FC2"/>
    <w:rsid w:val="00A16733"/>
    <w:rsid w:val="00A42998"/>
    <w:rsid w:val="00A52A64"/>
    <w:rsid w:val="00A570DE"/>
    <w:rsid w:val="00A67037"/>
    <w:rsid w:val="00AA18C9"/>
    <w:rsid w:val="00AB14D9"/>
    <w:rsid w:val="00AE39D0"/>
    <w:rsid w:val="00AF30F6"/>
    <w:rsid w:val="00B249C7"/>
    <w:rsid w:val="00BB63EB"/>
    <w:rsid w:val="00C33919"/>
    <w:rsid w:val="00C6519A"/>
    <w:rsid w:val="00CB6CD2"/>
    <w:rsid w:val="00CD294E"/>
    <w:rsid w:val="00CE4750"/>
    <w:rsid w:val="00D14646"/>
    <w:rsid w:val="00D57695"/>
    <w:rsid w:val="00D96A43"/>
    <w:rsid w:val="00D976B9"/>
    <w:rsid w:val="00DA5E51"/>
    <w:rsid w:val="00DA6D31"/>
    <w:rsid w:val="00DD0F1E"/>
    <w:rsid w:val="00E03D60"/>
    <w:rsid w:val="00E13AB2"/>
    <w:rsid w:val="00E14A47"/>
    <w:rsid w:val="00E467AC"/>
    <w:rsid w:val="00E515B2"/>
    <w:rsid w:val="00E56653"/>
    <w:rsid w:val="00E91D1A"/>
    <w:rsid w:val="00EF2D24"/>
    <w:rsid w:val="00EF7C77"/>
    <w:rsid w:val="00F108A8"/>
    <w:rsid w:val="00F2057A"/>
    <w:rsid w:val="00F26F63"/>
    <w:rsid w:val="00F31C66"/>
    <w:rsid w:val="00F43D9E"/>
    <w:rsid w:val="00F451CD"/>
    <w:rsid w:val="00F8218C"/>
    <w:rsid w:val="00FA2107"/>
    <w:rsid w:val="00FE7665"/>
    <w:rsid w:val="06E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customStyle="1" w:styleId="8">
    <w:name w:val="cas_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3">
    <w:name w:val="fontstyle01"/>
    <w:basedOn w:val="7"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310</Words>
  <Characters>1767</Characters>
  <Lines>14</Lines>
  <Paragraphs>4</Paragraphs>
  <TotalTime>4</TotalTime>
  <ScaleCrop>false</ScaleCrop>
  <LinksUpToDate>false</LinksUpToDate>
  <CharactersWithSpaces>2073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2021-12-19T13:06:00Z</dcterms:created>
  <dc:creator>Microsoft Office 用户</dc:creator>
  <cp:lastModifiedBy>永盛图文13387514372</cp:lastModifiedBy>
  <cp:lastPrinted>2020-07-06T07:37:00Z</cp:lastPrinted>
  <dcterms:modified xsi:type="dcterms:W3CDTF">2021-12-23T10:41:45Z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28EE9D59BB2E4289A4EFB2E04B54E31A</vt:lpwstr>
  </property>
</Properties>
</file>