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BF" w:rsidRDefault="00580715">
      <w:pPr>
        <w:pStyle w:val="a6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化生学院</w:t>
      </w:r>
      <w:r>
        <w:rPr>
          <w:rFonts w:ascii="方正小标宋简体" w:eastAsia="方正小标宋简体" w:hAnsi="华文中宋"/>
          <w:sz w:val="44"/>
          <w:szCs w:val="44"/>
        </w:rPr>
        <w:t>202</w:t>
      </w:r>
      <w:r w:rsidR="00810CE6">
        <w:rPr>
          <w:rFonts w:ascii="方正小标宋简体" w:eastAsia="方正小标宋简体" w:hAnsi="华文中宋"/>
          <w:sz w:val="44"/>
          <w:szCs w:val="44"/>
        </w:rPr>
        <w:t>3</w:t>
      </w:r>
      <w:r>
        <w:rPr>
          <w:rFonts w:ascii="方正小标宋简体" w:eastAsia="方正小标宋简体" w:hAnsi="华文中宋" w:hint="eastAsia"/>
          <w:sz w:val="44"/>
          <w:szCs w:val="44"/>
        </w:rPr>
        <w:t>年工作计划</w:t>
      </w:r>
    </w:p>
    <w:p w:rsidR="00C044BF" w:rsidRDefault="00580715">
      <w:pPr>
        <w:pStyle w:val="cascontent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一、主要工作思路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以习近平新时代中国特色社会主义思想为引领，深入贯彻落实习近平总书记系列重要讲话精神，深入学习党的</w:t>
      </w:r>
      <w:r w:rsidR="000E1F50">
        <w:rPr>
          <w:rFonts w:ascii="Times New Roman" w:eastAsia="仿宋_GB2312" w:hAnsi="Times New Roman" w:cs="Times New Roman" w:hint="eastAsia"/>
          <w:sz w:val="32"/>
          <w:szCs w:val="32"/>
        </w:rPr>
        <w:t>二十大</w:t>
      </w:r>
      <w:r w:rsidR="000E1F50">
        <w:rPr>
          <w:rFonts w:ascii="Times New Roman" w:eastAsia="仿宋_GB2312" w:hAnsi="Times New Roman" w:cs="Times New Roman"/>
          <w:sz w:val="32"/>
          <w:szCs w:val="32"/>
        </w:rPr>
        <w:t>会议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精神，对标学校、学院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目标任务，加强思想建设，凝聚师生共识、激发干事创业热情；加强学院一流本科专业、一流课程建设和工科专业工程认证工作，提高人才培养质量；加强学科特色建设，做好博士点建设与学科评估后续工作；围绕人才，搭建平台，促进团队建设，不断推进学院高质量发展，践行立德树人根本任务。</w:t>
      </w:r>
    </w:p>
    <w:p w:rsidR="00C044BF" w:rsidRDefault="00580715">
      <w:pPr>
        <w:pStyle w:val="cascontent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二、工作要点与完成指标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="00810CE6">
        <w:rPr>
          <w:rFonts w:ascii="Times New Roman" w:eastAsia="仿宋_GB2312" w:hAnsi="Times New Roman" w:cs="Times New Roman"/>
          <w:b/>
          <w:bCs/>
          <w:sz w:val="32"/>
          <w:szCs w:val="32"/>
        </w:rPr>
        <w:t>强化理论武装，发挥党建引领作用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坚持</w:t>
      </w:r>
      <w:r w:rsidR="00810CE6">
        <w:rPr>
          <w:rFonts w:ascii="Times New Roman" w:eastAsia="仿宋_GB2312" w:hAnsi="Times New Roman" w:cs="Times New Roman" w:hint="eastAsia"/>
          <w:sz w:val="32"/>
          <w:szCs w:val="32"/>
        </w:rPr>
        <w:t>政治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理论学习制度，</w:t>
      </w:r>
      <w:r w:rsidR="00810CE6">
        <w:rPr>
          <w:rFonts w:ascii="Times New Roman" w:eastAsia="仿宋_GB2312" w:hAnsi="Times New Roman" w:cs="Times New Roman" w:hint="eastAsia"/>
          <w:sz w:val="32"/>
          <w:szCs w:val="32"/>
        </w:rPr>
        <w:t>夯实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师生理想信念根基。落实基层党建重点工作，加强安全稳定与保密工作。持续改进工作作风，建立巡察和经济责任审计整改长效机制</w:t>
      </w:r>
      <w:r w:rsidR="00810CE6">
        <w:rPr>
          <w:rFonts w:ascii="Times New Roman" w:eastAsia="仿宋_GB2312" w:hAnsi="Times New Roman" w:cs="Times New Roman" w:hint="eastAsia"/>
          <w:sz w:val="32"/>
          <w:szCs w:val="32"/>
        </w:rPr>
        <w:t>，提升学院管理效能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。深化师德师风与学院文化建设，营造学院良好氛围，确保师生满意度在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90%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C044BF" w:rsidRPr="00810CE6" w:rsidRDefault="00580715" w:rsidP="00810CE6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加强专业建设，提升建设质量。</w:t>
      </w:r>
      <w:r w:rsidR="00810CE6" w:rsidRPr="00810CE6">
        <w:rPr>
          <w:rFonts w:ascii="Times New Roman" w:eastAsia="仿宋_GB2312" w:hAnsi="Times New Roman" w:cs="Times New Roman" w:hint="eastAsia"/>
          <w:sz w:val="32"/>
          <w:szCs w:val="32"/>
        </w:rPr>
        <w:t>推动新工科建设，做强一流本科、建设一流专业、培养一流人才，进一步发挥工程教育认证对专业建设的促进作用，全面提高工科专业人才培养能力，促进制药工程工科专业工程教育专业认证工作有序推进，为制药专业国家级一流专业建设验收做好前期准备工作。抓住机遇，继续推进在线课程的验收工作，并推动省级</w:t>
      </w:r>
      <w:r w:rsidR="00810CE6" w:rsidRPr="00810CE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国家级一流课程及思政课程申报工作，同时做好教材建设规划，推进学院“十四五”规划教材建设。</w:t>
      </w:r>
      <w:r>
        <w:rPr>
          <w:rFonts w:ascii="Times New Roman" w:eastAsia="仿宋_GB2312" w:hAnsi="Times New Roman" w:cs="Times New Roman"/>
          <w:sz w:val="32"/>
          <w:szCs w:val="32"/>
        </w:rPr>
        <w:t>用好修购专项经费，加强实验室建设。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加强学科建设，促进研究生教育。</w:t>
      </w:r>
      <w:r>
        <w:rPr>
          <w:rFonts w:ascii="Times New Roman" w:eastAsia="仿宋_GB2312" w:hAnsi="Times New Roman" w:cs="Times New Roman"/>
          <w:sz w:val="32"/>
          <w:szCs w:val="32"/>
        </w:rPr>
        <w:t>以化学博士点获批为契机，</w:t>
      </w:r>
      <w:r w:rsidR="006103F9">
        <w:rPr>
          <w:rFonts w:ascii="Times New Roman" w:eastAsia="仿宋_GB2312" w:hAnsi="Times New Roman" w:cs="Times New Roman" w:hint="eastAsia"/>
          <w:sz w:val="32"/>
          <w:szCs w:val="32"/>
        </w:rPr>
        <w:t>继续做好</w:t>
      </w:r>
      <w:r w:rsidR="006103F9"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 w:rsidR="006103F9">
        <w:rPr>
          <w:rFonts w:ascii="Times New Roman" w:eastAsia="仿宋_GB2312" w:hAnsi="Times New Roman" w:cs="Times New Roman"/>
          <w:sz w:val="32"/>
          <w:szCs w:val="32"/>
        </w:rPr>
        <w:t>SI</w:t>
      </w:r>
      <w:r w:rsidR="006103F9">
        <w:rPr>
          <w:rFonts w:ascii="Times New Roman" w:eastAsia="仿宋_GB2312" w:hAnsi="Times New Roman" w:cs="Times New Roman" w:hint="eastAsia"/>
          <w:sz w:val="32"/>
          <w:szCs w:val="32"/>
        </w:rPr>
        <w:t>学科提升工作，</w:t>
      </w:r>
      <w:r>
        <w:rPr>
          <w:rFonts w:ascii="Times New Roman" w:eastAsia="仿宋_GB2312" w:hAnsi="Times New Roman" w:cs="Times New Roman"/>
          <w:sz w:val="32"/>
          <w:szCs w:val="32"/>
        </w:rPr>
        <w:t>多方争取支持加强基础学科建设，带动学院化工、药学、生物医学工程等学科建设，促进交叉学科建设。</w:t>
      </w:r>
      <w:r w:rsidR="006103F9" w:rsidRPr="006103F9">
        <w:rPr>
          <w:rFonts w:ascii="Times New Roman" w:eastAsia="仿宋_GB2312" w:hAnsi="Times New Roman" w:cs="Times New Roman" w:hint="eastAsia"/>
          <w:sz w:val="32"/>
          <w:szCs w:val="32"/>
        </w:rPr>
        <w:t>继续做好研究生课程建设，特别是在线课程、国际化课程、课程资源库、教学案例库以及实验课程建设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加强人才引进与培育，推动高水平团队建设。</w:t>
      </w:r>
      <w:r w:rsidR="00087664" w:rsidRPr="00087664">
        <w:rPr>
          <w:rFonts w:ascii="Times New Roman" w:eastAsia="仿宋_GB2312" w:hAnsi="Times New Roman" w:cs="Times New Roman"/>
          <w:sz w:val="32"/>
          <w:szCs w:val="32"/>
        </w:rPr>
        <w:t>加强</w:t>
      </w:r>
      <w:r w:rsidR="00087664" w:rsidRPr="0008766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087664" w:rsidRPr="00087664">
        <w:rPr>
          <w:rFonts w:ascii="Times New Roman" w:eastAsia="仿宋_GB2312" w:hAnsi="Times New Roman" w:cs="Times New Roman"/>
          <w:sz w:val="32"/>
          <w:szCs w:val="32"/>
        </w:rPr>
        <w:t>2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3</w:t>
      </w:r>
      <w:r w:rsidR="00087664" w:rsidRPr="00087664">
        <w:rPr>
          <w:rFonts w:ascii="Times New Roman" w:eastAsia="仿宋_GB2312" w:hAnsi="Times New Roman" w:cs="Times New Roman" w:hint="eastAsia"/>
          <w:sz w:val="32"/>
          <w:szCs w:val="32"/>
        </w:rPr>
        <w:t>国家级、省部级</w:t>
      </w:r>
      <w:r w:rsidR="00087664" w:rsidRPr="00087664">
        <w:rPr>
          <w:rFonts w:ascii="Times New Roman" w:eastAsia="仿宋_GB2312" w:hAnsi="Times New Roman" w:cs="Times New Roman"/>
          <w:sz w:val="32"/>
          <w:szCs w:val="32"/>
        </w:rPr>
        <w:t>人才申报宣传工作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积极鼓励有条件的博士参加申报</w:t>
      </w:r>
      <w:r w:rsidR="00810C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优化教师结构。引进全球招聘教授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人，做好人才项目申报工作。提升教师两个能力，力争完成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个国际化能力、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个实践锻炼能力指标。围绕人才建团队，提高竞争力。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加强科学研究，促进成果转化。</w:t>
      </w:r>
      <w:r>
        <w:rPr>
          <w:rFonts w:ascii="Times New Roman" w:eastAsia="仿宋_GB2312" w:hAnsi="Times New Roman" w:cs="Times New Roman"/>
          <w:sz w:val="32"/>
          <w:szCs w:val="32"/>
        </w:rPr>
        <w:t>推进建设省级科研基地</w:t>
      </w:r>
      <w:r w:rsidR="006F4A3D">
        <w:rPr>
          <w:rFonts w:ascii="Times New Roman" w:eastAsia="仿宋_GB2312" w:hAnsi="Times New Roman" w:cs="Times New Roman" w:hint="eastAsia"/>
          <w:sz w:val="32"/>
          <w:szCs w:val="32"/>
        </w:rPr>
        <w:t>、校企科研合作平台建设，继续推进科技成果转化及专利授权等工作</w:t>
      </w:r>
      <w:r>
        <w:rPr>
          <w:rFonts w:ascii="Times New Roman" w:eastAsia="仿宋_GB2312" w:hAnsi="Times New Roman" w:cs="Times New Roman"/>
          <w:sz w:val="32"/>
          <w:szCs w:val="32"/>
        </w:rPr>
        <w:t>。加强宣传交流和指导，提前</w:t>
      </w:r>
      <w:r w:rsidR="006F4A3D">
        <w:rPr>
          <w:rFonts w:ascii="Times New Roman" w:eastAsia="仿宋_GB2312" w:hAnsi="Times New Roman" w:cs="Times New Roman" w:hint="eastAsia"/>
          <w:sz w:val="32"/>
          <w:szCs w:val="32"/>
        </w:rPr>
        <w:t>筹划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6F4A3D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年度基金申报部署</w:t>
      </w:r>
      <w:r w:rsidR="00810C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10CE6">
        <w:rPr>
          <w:rFonts w:ascii="Times New Roman" w:eastAsia="仿宋_GB2312" w:hAnsi="Times New Roman" w:cs="Times New Roman"/>
          <w:sz w:val="32"/>
          <w:szCs w:val="32"/>
        </w:rPr>
        <w:t>力争在数量和质量上有所提高</w:t>
      </w:r>
      <w:r>
        <w:rPr>
          <w:rFonts w:ascii="Times New Roman" w:eastAsia="仿宋_GB2312" w:hAnsi="Times New Roman" w:cs="Times New Roman"/>
          <w:sz w:val="32"/>
          <w:szCs w:val="32"/>
        </w:rPr>
        <w:t>。加强驻外研究院与地方政企对接，促进科技转化。力争完成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023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科研经费任务。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加强学生工作，促进学生成长。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以习近平新时代中国特色社会主义思想为引领，深入贯彻落实习近平总书记系列重要讲话精神，深入学习党的二十大精神，对标学校、学院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“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四五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”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规划目标任务，加强学生思政工作，开展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“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优质生源提升工程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”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“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学业规划贯通工程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”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，为学生成长成才提供指导和服务。</w:t>
      </w:r>
      <w:r>
        <w:rPr>
          <w:rFonts w:ascii="Times New Roman" w:eastAsia="仿宋_GB2312" w:hAnsi="Times New Roman" w:cs="Times New Roman"/>
          <w:sz w:val="32"/>
          <w:szCs w:val="32"/>
        </w:rPr>
        <w:t>做好社会合作与校友工作，全面完成学校下达的捐赠指标。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加强安全和资产管理，保障学院有序运行。</w:t>
      </w:r>
      <w:r>
        <w:rPr>
          <w:rFonts w:ascii="Times New Roman" w:eastAsia="仿宋_GB2312" w:hAnsi="Times New Roman" w:cs="Times New Roman"/>
          <w:sz w:val="32"/>
          <w:szCs w:val="32"/>
        </w:rPr>
        <w:t>坚持实验室安全工作不松懈，</w:t>
      </w:r>
      <w:r w:rsidR="00E303D1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常态化实验室</w:t>
      </w:r>
      <w:r>
        <w:rPr>
          <w:rFonts w:ascii="Times New Roman" w:eastAsia="仿宋_GB2312" w:hAnsi="Times New Roman" w:cs="Times New Roman"/>
          <w:sz w:val="32"/>
          <w:szCs w:val="32"/>
        </w:rPr>
        <w:t>安全培训和检查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E303D1">
        <w:rPr>
          <w:rFonts w:ascii="Times New Roman" w:eastAsia="仿宋_GB2312" w:hAnsi="Times New Roman" w:cs="Times New Roman" w:hint="eastAsia"/>
          <w:sz w:val="32"/>
          <w:szCs w:val="32"/>
        </w:rPr>
        <w:t>配合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国资处做好废弃物处置和实验室废水处理的工作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加强危化品管理与剧毒</w:t>
      </w:r>
      <w:r w:rsidR="00E303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易制毒药品过程监控</w:t>
      </w:r>
      <w:r w:rsidR="00E303D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落实公房优化配置及有偿使用政策，严格资产管理，为学院教学科研工作提供切实的保障。</w:t>
      </w:r>
    </w:p>
    <w:p w:rsidR="00C044BF" w:rsidRDefault="00580715">
      <w:pPr>
        <w:pStyle w:val="cascontent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三、具体措施</w:t>
      </w:r>
    </w:p>
    <w:p w:rsidR="00C044BF" w:rsidRPr="00E303D1" w:rsidRDefault="00810CE6" w:rsidP="00E303D1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党建与思想政治工作方面，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认真学习宣传贯彻党的二十大精神，并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开展系列学习教育活动，坚持理论学习与业务学习相结合，强化学做结合，以学促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行，以学促建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。发挥党组织和党员在学院建设中的引领作用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践行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一线规则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，继续加强制度建设，落实意识形态工作责任制，完善和规范学院管理。加强师德师风建设和文化建设，夯实育人责任，强化课程思政，推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各项工作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1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人事人才工作方面，结合学科发展、专业建设、团队建设等人才需求，制定人才引进计划，拓展招聘宣传途径，积极与应聘博士（后）对接考察，择优引进。加强现有教师队伍的培养与建设，做好国家级、省部级人才申报宣传工作。组织动员教师提升国际化能力与实践能力，做好新教师试用期、中期、聘期考核以及教师职称评聘工作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本科教学工作方面，深化教育教学改革，完善课程教学大纲修订工作，推进一流本科专业、一流课程、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规划教材建设。加强工作协同，多方寻求支持，推进学院制药工程专业的工程教育认证工作。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科建设与研究生培养方面，提升和发挥学科特色优势，加强交叉学科建设。以新增博士点为契机，加强导师队伍建设，优化学科队伍，提升学科实力。加强教学资源建设，重点做好教材建设。结合马赛学院建设，推动学院国际教育与交流，加强国际化课程建设，提升教师的国际化能力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科研工作方面，以科研评价机制改革为契机，做好国家自然科学基金的申报动员、指导等工作。发挥驻外研究院资源优势，收集企业技术需求，推介教师科研成果，促进资产学研结合。加强科研人员保密学习，提高保密意识，完善保密室的使用管理制度。协助做好动物实验伦理委员会工作。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学生工作方面，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深化完善学院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“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五项推进</w:t>
      </w:r>
      <w:r w:rsidR="00803D87">
        <w:rPr>
          <w:rFonts w:ascii="Times New Roman" w:eastAsia="仿宋_GB2312" w:hAnsi="Times New Roman" w:cs="Times New Roman"/>
          <w:sz w:val="32"/>
          <w:szCs w:val="32"/>
        </w:rPr>
        <w:t>”</w:t>
      </w:r>
      <w:r w:rsidR="00803D87">
        <w:rPr>
          <w:rFonts w:ascii="Times New Roman" w:eastAsia="仿宋_GB2312" w:hAnsi="Times New Roman" w:cs="Times New Roman" w:hint="eastAsia"/>
          <w:sz w:val="32"/>
          <w:szCs w:val="32"/>
        </w:rPr>
        <w:t>学生工作体系，加强招生宣传和就业指导，增强学生专业认同感和自信心，深入推行“学生党员积分制”，不断推进思政领航、管理护航、服务助航、名师导航、筑梦启航行动，关心关注关爱学生，促进学生成长成才。</w:t>
      </w:r>
    </w:p>
    <w:p w:rsidR="00C044BF" w:rsidRDefault="00580715" w:rsidP="0029194C">
      <w:pPr>
        <w:pStyle w:val="a6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安全与国资方面，继续做好常态化疫情防控工作，加强实验室安全教育培训，实行研究生进实验室考核准入制度，</w:t>
      </w:r>
      <w:r w:rsidR="007A01CF" w:rsidRPr="007A01CF">
        <w:rPr>
          <w:rFonts w:ascii="Times New Roman" w:eastAsia="仿宋_GB2312" w:hAnsi="Times New Roman" w:cs="Times New Roman" w:hint="eastAsia"/>
          <w:sz w:val="32"/>
          <w:szCs w:val="32"/>
        </w:rPr>
        <w:t>严格执行实验室安全行为与学业奖挂钩的管理规定和评分细则，</w:t>
      </w:r>
      <w:r>
        <w:rPr>
          <w:rFonts w:ascii="Times New Roman" w:eastAsia="仿宋_GB2312" w:hAnsi="Times New Roman" w:cs="Times New Roman"/>
          <w:sz w:val="32"/>
          <w:szCs w:val="32"/>
        </w:rPr>
        <w:t>坚持实验室安全检查、反馈、整改机制，加强易燃易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爆易制毒等危化品管理。完善化生新大楼各项管理制度，</w:t>
      </w:r>
      <w:r w:rsidR="00E303D1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E303D1">
        <w:rPr>
          <w:rFonts w:ascii="Times New Roman" w:eastAsia="仿宋_GB2312" w:hAnsi="Times New Roman" w:cs="Times New Roman"/>
          <w:sz w:val="32"/>
          <w:szCs w:val="32"/>
        </w:rPr>
        <w:t>实验室安全文化建设</w:t>
      </w:r>
      <w:r>
        <w:rPr>
          <w:rFonts w:ascii="Times New Roman" w:eastAsia="仿宋_GB2312" w:hAnsi="Times New Roman" w:cs="Times New Roman"/>
          <w:sz w:val="32"/>
          <w:szCs w:val="32"/>
        </w:rPr>
        <w:t>，完成公房有偿使用公示和管理工作。</w:t>
      </w:r>
    </w:p>
    <w:p w:rsidR="00C044BF" w:rsidRDefault="00C044BF">
      <w:pPr>
        <w:pStyle w:val="a6"/>
        <w:snapToGrid w:val="0"/>
        <w:spacing w:before="0" w:beforeAutospacing="0" w:after="0" w:afterAutospacing="0" w:line="560" w:lineRule="exact"/>
        <w:ind w:firstLine="641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firstLine="641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化学化工与生命科学学院</w:t>
      </w:r>
    </w:p>
    <w:p w:rsidR="00C044BF" w:rsidRDefault="00580715">
      <w:pPr>
        <w:pStyle w:val="a6"/>
        <w:snapToGrid w:val="0"/>
        <w:spacing w:before="0" w:beforeAutospacing="0" w:after="0" w:afterAutospacing="0" w:line="560" w:lineRule="exact"/>
        <w:ind w:right="480" w:firstLine="641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C17C80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D501E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5D501E"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44B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59" w:rsidRDefault="00145659" w:rsidP="00C17C80">
      <w:r>
        <w:separator/>
      </w:r>
    </w:p>
  </w:endnote>
  <w:endnote w:type="continuationSeparator" w:id="0">
    <w:p w:rsidR="00145659" w:rsidRDefault="00145659" w:rsidP="00C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59" w:rsidRDefault="00145659" w:rsidP="00C17C80">
      <w:r>
        <w:separator/>
      </w:r>
    </w:p>
  </w:footnote>
  <w:footnote w:type="continuationSeparator" w:id="0">
    <w:p w:rsidR="00145659" w:rsidRDefault="00145659" w:rsidP="00C1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3"/>
    <w:rsid w:val="00042183"/>
    <w:rsid w:val="00046F2E"/>
    <w:rsid w:val="00072646"/>
    <w:rsid w:val="00073C11"/>
    <w:rsid w:val="00087664"/>
    <w:rsid w:val="000B070E"/>
    <w:rsid w:val="000B2FF4"/>
    <w:rsid w:val="000E1F50"/>
    <w:rsid w:val="000F2EFA"/>
    <w:rsid w:val="001139F0"/>
    <w:rsid w:val="00145659"/>
    <w:rsid w:val="00161872"/>
    <w:rsid w:val="001762A1"/>
    <w:rsid w:val="00180B5F"/>
    <w:rsid w:val="001821EA"/>
    <w:rsid w:val="00185C64"/>
    <w:rsid w:val="001871EF"/>
    <w:rsid w:val="001A264F"/>
    <w:rsid w:val="001C563D"/>
    <w:rsid w:val="00200E5A"/>
    <w:rsid w:val="002443E0"/>
    <w:rsid w:val="002720BE"/>
    <w:rsid w:val="0029194C"/>
    <w:rsid w:val="002A42AF"/>
    <w:rsid w:val="002C47F1"/>
    <w:rsid w:val="002D5C84"/>
    <w:rsid w:val="00324C2B"/>
    <w:rsid w:val="00343931"/>
    <w:rsid w:val="00346E88"/>
    <w:rsid w:val="003A6DF2"/>
    <w:rsid w:val="003D1CCB"/>
    <w:rsid w:val="003D7691"/>
    <w:rsid w:val="003F58DC"/>
    <w:rsid w:val="0041303F"/>
    <w:rsid w:val="0043306C"/>
    <w:rsid w:val="004342E1"/>
    <w:rsid w:val="00441FCA"/>
    <w:rsid w:val="004572CB"/>
    <w:rsid w:val="00464AB6"/>
    <w:rsid w:val="004772DB"/>
    <w:rsid w:val="004A31D1"/>
    <w:rsid w:val="004C092D"/>
    <w:rsid w:val="004C0CAF"/>
    <w:rsid w:val="004C1341"/>
    <w:rsid w:val="004E69F1"/>
    <w:rsid w:val="00515DC5"/>
    <w:rsid w:val="00524425"/>
    <w:rsid w:val="00525C96"/>
    <w:rsid w:val="005456A2"/>
    <w:rsid w:val="0055515D"/>
    <w:rsid w:val="00580715"/>
    <w:rsid w:val="00592C7B"/>
    <w:rsid w:val="00595EDF"/>
    <w:rsid w:val="005D501E"/>
    <w:rsid w:val="00605CCA"/>
    <w:rsid w:val="006103F9"/>
    <w:rsid w:val="00613A52"/>
    <w:rsid w:val="0061507C"/>
    <w:rsid w:val="0063702F"/>
    <w:rsid w:val="0064019A"/>
    <w:rsid w:val="00666EB1"/>
    <w:rsid w:val="00673254"/>
    <w:rsid w:val="006B6911"/>
    <w:rsid w:val="006F4A3D"/>
    <w:rsid w:val="00704A61"/>
    <w:rsid w:val="00707499"/>
    <w:rsid w:val="00711571"/>
    <w:rsid w:val="007141E1"/>
    <w:rsid w:val="007507C8"/>
    <w:rsid w:val="00767550"/>
    <w:rsid w:val="00787EDA"/>
    <w:rsid w:val="007A01CF"/>
    <w:rsid w:val="00803D87"/>
    <w:rsid w:val="00806A9F"/>
    <w:rsid w:val="00810CE6"/>
    <w:rsid w:val="00852FB5"/>
    <w:rsid w:val="008C61F5"/>
    <w:rsid w:val="00901F46"/>
    <w:rsid w:val="00941E31"/>
    <w:rsid w:val="00975374"/>
    <w:rsid w:val="00982B15"/>
    <w:rsid w:val="00986CC5"/>
    <w:rsid w:val="009A4FC2"/>
    <w:rsid w:val="00A16733"/>
    <w:rsid w:val="00A42998"/>
    <w:rsid w:val="00A52A64"/>
    <w:rsid w:val="00A570DE"/>
    <w:rsid w:val="00A67037"/>
    <w:rsid w:val="00AA18C9"/>
    <w:rsid w:val="00AB14D9"/>
    <w:rsid w:val="00AE39D0"/>
    <w:rsid w:val="00AF30F6"/>
    <w:rsid w:val="00AF3A37"/>
    <w:rsid w:val="00B249C7"/>
    <w:rsid w:val="00BB63EB"/>
    <w:rsid w:val="00C044BF"/>
    <w:rsid w:val="00C17C80"/>
    <w:rsid w:val="00C33919"/>
    <w:rsid w:val="00C6519A"/>
    <w:rsid w:val="00CB6CD2"/>
    <w:rsid w:val="00CD294E"/>
    <w:rsid w:val="00CE4750"/>
    <w:rsid w:val="00D14646"/>
    <w:rsid w:val="00D44C9A"/>
    <w:rsid w:val="00D57695"/>
    <w:rsid w:val="00D96A43"/>
    <w:rsid w:val="00D976B9"/>
    <w:rsid w:val="00DA5E51"/>
    <w:rsid w:val="00DA6D31"/>
    <w:rsid w:val="00DD0F1E"/>
    <w:rsid w:val="00E03D60"/>
    <w:rsid w:val="00E13AB2"/>
    <w:rsid w:val="00E14A47"/>
    <w:rsid w:val="00E303D1"/>
    <w:rsid w:val="00E467AC"/>
    <w:rsid w:val="00E515B2"/>
    <w:rsid w:val="00E56653"/>
    <w:rsid w:val="00E91D1A"/>
    <w:rsid w:val="00EF2D24"/>
    <w:rsid w:val="00EF7C77"/>
    <w:rsid w:val="00F108A8"/>
    <w:rsid w:val="00F2057A"/>
    <w:rsid w:val="00F26F63"/>
    <w:rsid w:val="00F31C66"/>
    <w:rsid w:val="00F43D9E"/>
    <w:rsid w:val="00F451CD"/>
    <w:rsid w:val="00F8218C"/>
    <w:rsid w:val="00FA2107"/>
    <w:rsid w:val="00FE7665"/>
    <w:rsid w:val="06E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C4690-B061-4484-ACE8-E3D29594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emiiilly</cp:lastModifiedBy>
  <cp:revision>15</cp:revision>
  <cp:lastPrinted>2020-07-06T07:37:00Z</cp:lastPrinted>
  <dcterms:created xsi:type="dcterms:W3CDTF">2021-12-19T13:06:00Z</dcterms:created>
  <dcterms:modified xsi:type="dcterms:W3CDTF">2022-12-23T05:54:00Z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28EE9D59BB2E4289A4EFB2E04B54E31A</vt:lpwstr>
  </property>
</Properties>
</file>